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46CC4" w:rsidRPr="00B46CC4">
        <w:rPr>
          <w:rFonts w:ascii="Verdana" w:hAnsi="Verdana"/>
          <w:b/>
          <w:sz w:val="22"/>
          <w:szCs w:val="22"/>
        </w:rPr>
        <w:t>„Dodávka materiálu a návěstních značek na rok 2021-2024“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81036D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1036D"/>
    <w:rsid w:val="00901E2C"/>
    <w:rsid w:val="00A5407A"/>
    <w:rsid w:val="00A56AB2"/>
    <w:rsid w:val="00A6772A"/>
    <w:rsid w:val="00AE2C06"/>
    <w:rsid w:val="00B46CC4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89370D"/>
  <w15:docId w15:val="{48D0A7DC-3398-484B-B55A-CF5D4AD1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17</cp:revision>
  <dcterms:created xsi:type="dcterms:W3CDTF">2018-11-26T13:29:00Z</dcterms:created>
  <dcterms:modified xsi:type="dcterms:W3CDTF">2021-01-06T07:45:00Z</dcterms:modified>
</cp:coreProperties>
</file>